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70" w:rsidRPr="00F52495" w:rsidRDefault="002457E4" w:rsidP="00A304DD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04F1" wp14:editId="4968433A">
                <wp:simplePos x="0" y="0"/>
                <wp:positionH relativeFrom="column">
                  <wp:posOffset>-635</wp:posOffset>
                </wp:positionH>
                <wp:positionV relativeFrom="paragraph">
                  <wp:posOffset>1270</wp:posOffset>
                </wp:positionV>
                <wp:extent cx="5844540" cy="1828800"/>
                <wp:effectExtent l="0" t="0" r="22860" b="266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6B3" w:rsidRDefault="002457E4" w:rsidP="003652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B316B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MK ČR </w:t>
                            </w: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Podpora obnovy kulturních památek prostřednictvím </w:t>
                            </w:r>
                          </w:p>
                          <w:p w:rsidR="002457E4" w:rsidRPr="00F52495" w:rsidRDefault="002457E4" w:rsidP="003652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obcí s rozšířenou působností </w:t>
                            </w:r>
                            <w:r w:rsidR="00CB7A41"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223D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447C"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– rozděleno 2</w:t>
                            </w:r>
                            <w:r w:rsidR="00D4377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14447C" w:rsidRPr="00F5249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tis.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3604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05pt;margin-top:.1pt;width:46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" fillcolor="#deeaf6 [660]" strokeweight=".5pt">
                <v:textbox style="mso-fit-shape-to-text:t">
                  <w:txbxContent>
                    <w:p w:rsidR="00B316B3" w:rsidRDefault="002457E4" w:rsidP="003652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="00B316B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MK ČR </w:t>
                      </w: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Podpora obnovy kulturních památek prostřednictvím </w:t>
                      </w:r>
                    </w:p>
                    <w:p w:rsidR="002457E4" w:rsidRPr="00F52495" w:rsidRDefault="002457E4" w:rsidP="00365207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obcí s rozšířenou působností </w:t>
                      </w:r>
                      <w:r w:rsidR="00CB7A41"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v roce</w:t>
                      </w: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D223D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4</w:t>
                      </w:r>
                      <w:r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447C"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– rozděleno 2</w:t>
                      </w:r>
                      <w:r w:rsidR="00D4377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08</w:t>
                      </w:r>
                      <w:r w:rsidR="0014447C" w:rsidRPr="00F5249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tis. Kč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X="36" w:tblpY="128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5949"/>
      </w:tblGrid>
      <w:tr w:rsidR="004D7945" w:rsidRPr="00F52495" w:rsidTr="00DE67DB">
        <w:trPr>
          <w:trHeight w:val="679"/>
        </w:trPr>
        <w:tc>
          <w:tcPr>
            <w:tcW w:w="9217" w:type="dxa"/>
            <w:gridSpan w:val="2"/>
            <w:shd w:val="clear" w:color="auto" w:fill="D9D9D9" w:themeFill="background1" w:themeFillShade="D9"/>
          </w:tcPr>
          <w:p w:rsidR="00A304DD" w:rsidRPr="00F52495" w:rsidRDefault="00F52495" w:rsidP="00D43775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kolo – rozděleno </w:t>
            </w:r>
            <w:r w:rsidR="00CC16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43775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tis. Kč</w:t>
            </w:r>
          </w:p>
        </w:tc>
      </w:tr>
      <w:tr w:rsidR="004D7945" w:rsidRPr="00F52495" w:rsidTr="00DE67DB">
        <w:trPr>
          <w:trHeight w:val="542"/>
        </w:trPr>
        <w:tc>
          <w:tcPr>
            <w:tcW w:w="9217" w:type="dxa"/>
            <w:gridSpan w:val="2"/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373598" w:rsidRPr="00F52495" w:rsidRDefault="00D43775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Socha sv. Josefa při kostele sv. Jiljí (restaurování</w:t>
            </w:r>
            <w:r w:rsidR="00D25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II. etapa</w:t>
            </w:r>
            <w:r w:rsidR="00373598"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</w:t>
            </w:r>
            <w:r w:rsidR="00D43775">
              <w:rPr>
                <w:rFonts w:asciiTheme="minorHAnsi" w:hAnsiTheme="minorHAnsi" w:cstheme="minorHAnsi"/>
                <w:b/>
                <w:sz w:val="22"/>
                <w:szCs w:val="22"/>
              </w:rPr>
              <w:t>37273/8-85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3775">
              <w:rPr>
                <w:rFonts w:asciiTheme="minorHAnsi" w:hAnsiTheme="minorHAnsi" w:cstheme="minorHAnsi"/>
                <w:b/>
                <w:sz w:val="22"/>
                <w:szCs w:val="22"/>
              </w:rPr>
              <w:t>Huzová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DE67DB" w:rsidRPr="00F52495" w:rsidTr="00E24F81">
        <w:trPr>
          <w:trHeight w:val="2476"/>
        </w:trPr>
        <w:tc>
          <w:tcPr>
            <w:tcW w:w="3268" w:type="dxa"/>
            <w:tcBorders>
              <w:bottom w:val="single" w:sz="4" w:space="0" w:color="auto"/>
            </w:tcBorders>
          </w:tcPr>
          <w:p w:rsidR="00373598" w:rsidRPr="00F52495" w:rsidRDefault="00373598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09CB" w:rsidRPr="00F52495" w:rsidRDefault="00AB09CB" w:rsidP="00AB0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vlastník KP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Huzová</w:t>
            </w: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67DB" w:rsidRDefault="00DE67DB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09CB" w:rsidRDefault="00AB09CB" w:rsidP="00F524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  </w:t>
            </w:r>
            <w:r w:rsidR="00807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D437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62 </w:t>
            </w:r>
            <w:r w:rsidR="00CC1622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proofErr w:type="gramEnd"/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z programu: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C16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37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000 Kč</w:t>
            </w:r>
          </w:p>
          <w:p w:rsidR="00373598" w:rsidRPr="00DE67DB" w:rsidRDefault="00373598" w:rsidP="00DE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podíl žadatele:           </w:t>
            </w:r>
            <w:r w:rsidR="00807C0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43775">
              <w:rPr>
                <w:rFonts w:asciiTheme="minorHAnsi" w:hAnsiTheme="minorHAnsi" w:cstheme="minorHAnsi"/>
                <w:sz w:val="22"/>
                <w:szCs w:val="22"/>
              </w:rPr>
              <w:t xml:space="preserve"> 7 100 Kč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373598" w:rsidRPr="00F52495" w:rsidRDefault="00DE67DB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DE67D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-328327</wp:posOffset>
                  </wp:positionH>
                  <wp:positionV relativeFrom="paragraph">
                    <wp:posOffset>391978</wp:posOffset>
                  </wp:positionV>
                  <wp:extent cx="1793870" cy="1083201"/>
                  <wp:effectExtent l="0" t="6668" r="0" b="0"/>
                  <wp:wrapNone/>
                  <wp:docPr id="19" name="Obrázek 19" descr="M:\OSK\koukalova\PAMÁTKY\KULTURNÍ PAMÁTKY\Huzová\socha sv. Josefa\17.6.2016\17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OSK\koukalova\PAMÁTKY\KULTURNÍ PAMÁTKY\Huzová\socha sv. Josefa\17.6.2016\17.6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1" r="4193"/>
                          <a:stretch/>
                        </pic:blipFill>
                        <pic:spPr bwMode="auto">
                          <a:xfrm rot="5400000">
                            <a:off x="0" y="0"/>
                            <a:ext cx="1803200" cy="108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7945" w:rsidRPr="00F52495" w:rsidTr="00DE67DB">
        <w:trPr>
          <w:trHeight w:val="469"/>
        </w:trPr>
        <w:tc>
          <w:tcPr>
            <w:tcW w:w="9217" w:type="dxa"/>
            <w:gridSpan w:val="2"/>
            <w:tcBorders>
              <w:left w:val="nil"/>
              <w:right w:val="nil"/>
            </w:tcBorders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7945" w:rsidRPr="00F52495" w:rsidTr="00DE67DB">
        <w:trPr>
          <w:trHeight w:val="564"/>
        </w:trPr>
        <w:tc>
          <w:tcPr>
            <w:tcW w:w="9217" w:type="dxa"/>
            <w:gridSpan w:val="2"/>
          </w:tcPr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373598" w:rsidRPr="00F52495" w:rsidRDefault="00D25555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Socha sv. Jana Nepomuckého v Norberčanech </w:t>
            </w:r>
            <w:r w:rsidR="00373598"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(restaurování)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rejstříkové č. ÚSKP </w:t>
            </w:r>
            <w:r w:rsidR="00D25555">
              <w:rPr>
                <w:rFonts w:asciiTheme="minorHAnsi" w:hAnsiTheme="minorHAnsi" w:cstheme="minorHAnsi"/>
                <w:b/>
                <w:sz w:val="22"/>
                <w:szCs w:val="22"/>
              </w:rPr>
              <w:t>32656/8-141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k.ú.</w:t>
            </w:r>
            <w:proofErr w:type="gramEnd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25555">
              <w:rPr>
                <w:rFonts w:asciiTheme="minorHAnsi" w:hAnsiTheme="minorHAnsi" w:cstheme="minorHAnsi"/>
                <w:b/>
                <w:sz w:val="22"/>
                <w:szCs w:val="22"/>
              </w:rPr>
              <w:t>Norberčany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73598" w:rsidRPr="00F52495" w:rsidRDefault="00373598" w:rsidP="00F52495">
            <w:pPr>
              <w:jc w:val="both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DE67DB" w:rsidRPr="00F52495" w:rsidTr="00E24F81">
        <w:trPr>
          <w:trHeight w:val="2581"/>
        </w:trPr>
        <w:tc>
          <w:tcPr>
            <w:tcW w:w="3268" w:type="dxa"/>
            <w:tcBorders>
              <w:bottom w:val="single" w:sz="4" w:space="0" w:color="auto"/>
            </w:tcBorders>
          </w:tcPr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09CB" w:rsidRPr="00F52495" w:rsidRDefault="00AB09CB" w:rsidP="00AB09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vlastník KP: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Norberčany</w:t>
            </w:r>
          </w:p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67DB" w:rsidRPr="00F52495" w:rsidRDefault="00DE67DB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Pr="00F52495" w:rsidRDefault="00373598" w:rsidP="00F52495">
            <w:pPr>
              <w:ind w:left="-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598" w:rsidRPr="00F52495" w:rsidRDefault="00373598" w:rsidP="00F52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celkové náklady: </w:t>
            </w:r>
            <w:r w:rsidR="00807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B31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E67DB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CC1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67D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C1622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F52495">
              <w:rPr>
                <w:rFonts w:asciiTheme="minorHAnsi" w:hAnsiTheme="minorHAnsi" w:cstheme="minorHAnsi"/>
                <w:b/>
                <w:sz w:val="22"/>
                <w:szCs w:val="22"/>
              </w:rPr>
              <w:t>Kč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>příspěvek</w:t>
            </w:r>
            <w:proofErr w:type="gramEnd"/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z programu: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16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67DB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000 Kč  </w:t>
            </w:r>
          </w:p>
          <w:p w:rsidR="00373598" w:rsidRPr="00F52495" w:rsidRDefault="00373598" w:rsidP="00DE6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podíl žadatele:         </w:t>
            </w:r>
            <w:r w:rsidR="00807C0A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B316B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E67DB">
              <w:rPr>
                <w:rFonts w:asciiTheme="minorHAnsi" w:hAnsiTheme="minorHAnsi" w:cstheme="minorHAnsi"/>
                <w:sz w:val="22"/>
                <w:szCs w:val="22"/>
              </w:rPr>
              <w:t>17 200</w:t>
            </w:r>
            <w:r w:rsidRPr="00F52495">
              <w:rPr>
                <w:rFonts w:asciiTheme="minorHAnsi" w:hAnsiTheme="minorHAnsi" w:cstheme="minorHAnsi"/>
                <w:sz w:val="22"/>
                <w:szCs w:val="22"/>
              </w:rPr>
              <w:t xml:space="preserve"> Kč  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373598" w:rsidRDefault="003737B0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373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B1C2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DE67DB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-290830</wp:posOffset>
                  </wp:positionH>
                  <wp:positionV relativeFrom="paragraph">
                    <wp:posOffset>69850</wp:posOffset>
                  </wp:positionV>
                  <wp:extent cx="1821815" cy="1140460"/>
                  <wp:effectExtent l="0" t="2222" r="4762" b="4763"/>
                  <wp:wrapNone/>
                  <wp:docPr id="20" name="Obrázek 20" descr="M:\OSK\koukalova\PAMÁTKY\KULTURNÍ PAMÁTKY\Norberčany\socha sv. Jana Nepomuckého\rok 2015\11.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OSK\koukalova\PAMÁTKY\KULTURNÍ PAMÁTKY\Norberčany\socha sv. Jana Nepomuckého\rok 2015\11.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4" r="-1083"/>
                          <a:stretch/>
                        </pic:blipFill>
                        <pic:spPr bwMode="auto">
                          <a:xfrm rot="5400000">
                            <a:off x="0" y="0"/>
                            <a:ext cx="18218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67DB" w:rsidRDefault="00DE67DB" w:rsidP="00F52495">
            <w:pPr>
              <w:spacing w:after="160" w:line="259" w:lineRule="auto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67DB" w:rsidRDefault="00DE67DB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67DB" w:rsidRDefault="00DE67DB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67DB" w:rsidRDefault="00DE67DB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67DB" w:rsidRPr="00F52495" w:rsidRDefault="00DE67DB" w:rsidP="00F5249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A27B70" w:rsidRDefault="00A27B70" w:rsidP="00A27B70">
      <w:pPr>
        <w:jc w:val="both"/>
        <w:rPr>
          <w:rFonts w:ascii="Arial" w:hAnsi="Arial" w:cs="Arial"/>
          <w:sz w:val="22"/>
          <w:szCs w:val="22"/>
        </w:rPr>
      </w:pPr>
    </w:p>
    <w:p w:rsidR="00BA551D" w:rsidRDefault="00BA551D"/>
    <w:sectPr w:rsidR="00BA551D" w:rsidSect="00F361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888"/>
    <w:multiLevelType w:val="hybridMultilevel"/>
    <w:tmpl w:val="7B68C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70"/>
    <w:rsid w:val="00037090"/>
    <w:rsid w:val="000B1C29"/>
    <w:rsid w:val="000F7810"/>
    <w:rsid w:val="0013387C"/>
    <w:rsid w:val="0014447C"/>
    <w:rsid w:val="002457E4"/>
    <w:rsid w:val="002551A6"/>
    <w:rsid w:val="00365207"/>
    <w:rsid w:val="00373598"/>
    <w:rsid w:val="003737B0"/>
    <w:rsid w:val="004D7945"/>
    <w:rsid w:val="005C6AE6"/>
    <w:rsid w:val="00607F4E"/>
    <w:rsid w:val="00807C0A"/>
    <w:rsid w:val="008328EB"/>
    <w:rsid w:val="00967FF4"/>
    <w:rsid w:val="009747C1"/>
    <w:rsid w:val="00A27B70"/>
    <w:rsid w:val="00A304DD"/>
    <w:rsid w:val="00AB09CB"/>
    <w:rsid w:val="00B316B3"/>
    <w:rsid w:val="00BA551D"/>
    <w:rsid w:val="00BB5D1B"/>
    <w:rsid w:val="00CB7A41"/>
    <w:rsid w:val="00CC1622"/>
    <w:rsid w:val="00CD77FE"/>
    <w:rsid w:val="00D223D3"/>
    <w:rsid w:val="00D25555"/>
    <w:rsid w:val="00D43775"/>
    <w:rsid w:val="00D8297B"/>
    <w:rsid w:val="00D930F5"/>
    <w:rsid w:val="00DE67DB"/>
    <w:rsid w:val="00E24F81"/>
    <w:rsid w:val="00F361EA"/>
    <w:rsid w:val="00F52495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4B89-AFD9-4DE0-A322-3C0E188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Vyjídáková Zuzana, Mgr.</dc:creator>
  <cp:keywords/>
  <dc:description/>
  <cp:lastModifiedBy>Vyjídáková Zuzana, Mgr.</cp:lastModifiedBy>
  <cp:revision>7</cp:revision>
  <dcterms:created xsi:type="dcterms:W3CDTF">2017-01-13T13:00:00Z</dcterms:created>
  <dcterms:modified xsi:type="dcterms:W3CDTF">2017-01-16T08:43:00Z</dcterms:modified>
</cp:coreProperties>
</file>